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Программы страхования (перестрахования)</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«Программы страхования (перестрахования)»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«Программы страхования (перестрахования)».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«Программы страхования (перестрахования)»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страхования, перестрахования, общие принципы оценки страховых рисков в перестраховании, программы перестрахования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документооборот в страховании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формулировать основные условия и характеристики программ перестрахования, разрабатывать тексты договоров перестрахования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определять и согласовывать тарифы, условия договора перестрахования, из -менения и дополнения в договор перестрахования, урегулировать убытки по договорам перестрахования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формулирования основных условий и характеристик программ перестрахования, определения 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взаимодействия с андеррайтерскими и актуарными подразделениями страховой организации для выработки оптимальных параметров программ перестрахования, навыками взаимодействия с контрагентами по перестрахованию, разработки критериев отбора перестраховщиков для формирования программ перестрахования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«Программы страхования (перестрахования)» относится к обязательной части, является дисциплиной Блока Б1. «Дисциплины (модули)». Модуль "Организация перестраховочной защиты"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страхового и перестраховочного рынка</w:t>
            </w:r>
          </w:p>
          <w:p>
            <w:pPr>
              <w:jc w:val="center"/>
              <w:spacing w:after="0" w:line="240" w:lineRule="auto"/>
              <w:rPr>
                <w:sz w:val="22"/>
                <w:szCs w:val="22"/>
              </w:rPr>
            </w:pPr>
            <w:r>
              <w:rPr>
                <w:rFonts w:ascii="Times New Roman" w:hAnsi="Times New Roman" w:cs="Times New Roman"/>
                <w:color w:val="#000000"/>
                <w:sz w:val="22"/>
                <w:szCs w:val="22"/>
              </w:rPr>
              <w:t> Страховое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Понятие страховой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страховой программы, ее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построения страховых тарифов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страховых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Имущественное страхование (перестрахованияе)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страховых показателей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Имущественное страхование (перестрахование) интересов физических и юридических 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страховых показателей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Личное страхование интересов физических 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Страхование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страхования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страхового возмещения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механизмов страховой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Ответственность в страховании: условия, методы расчета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Программа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Комплексное ипотечное страхование (перестрахование), развитие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взаимоотношений в комплексном ипотечном страховании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563.8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страховой программы, ее характеристика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страховой программы. Виды страховых программ.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имущественного страхования (перестрахования)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имущественного страхования. Процедуры, связанные с договором имущественного страхования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личного страхования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личного страхования. Смешанное страхование жизни.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страхования ответственности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страхования ответственности. Механизм организации страхования ответственности.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комплексного ипотечного страхования (перестрахования)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комплексного ипотечного страхования (перестрахования). Механизм организации комплексного ипотечного страхования (перестрахования).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построения страховых тарифов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Тарифная политика в страховании. Основы определения ставок страхового тарифа. Расчет страхового взноса.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страховых показателей имущественного страхования (перестрахования)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страховые показатели. Системы страхования и франшизы.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страховых показателей личного страхования</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страховой суммы при смешанном страховании жизни. Расчет страховых взносов.</w:t>
            </w:r>
          </w:p>
          <w:p>
            <w:pPr>
              <w:jc w:val="both"/>
              <w:spacing w:after="0" w:line="240" w:lineRule="auto"/>
              <w:rPr>
                <w:sz w:val="24"/>
                <w:szCs w:val="24"/>
              </w:rPr>
            </w:pPr>
            <w:r>
              <w:rPr>
                <w:rFonts w:ascii="Times New Roman" w:hAnsi="Times New Roman" w:cs="Times New Roman"/>
                <w:color w:val="#000000"/>
                <w:sz w:val="24"/>
                <w:szCs w:val="24"/>
              </w:rPr>
              <w:t> Актуарные расчеты в личном страховании.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страхового возмещения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страхового обеспечения. Определение сумм лимитов страхового возмещения. Определение размера франшизы.</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комплексного ипотечного страхования (перестрахования)</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страхового обеспечения. Определение сумм лимитов страхового возмещения.</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Имущественное страхование (перестрахование) интересов физических и юридических лиц</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Страхование имущества юридических лиц и имущества граждан: классификация имущества.</w:t>
            </w:r>
          </w:p>
          <w:p>
            <w:pPr>
              <w:jc w:val="left"/>
              <w:spacing w:after="0" w:line="240" w:lineRule="auto"/>
              <w:rPr>
                <w:sz w:val="24"/>
                <w:szCs w:val="24"/>
              </w:rPr>
            </w:pPr>
            <w:r>
              <w:rPr>
                <w:rFonts w:ascii="Times New Roman" w:hAnsi="Times New Roman" w:cs="Times New Roman"/>
                <w:color w:val="#000000"/>
                <w:sz w:val="24"/>
                <w:szCs w:val="24"/>
              </w:rPr>
              <w:t> 2. Страховые риски.</w:t>
            </w:r>
          </w:p>
          <w:p>
            <w:pPr>
              <w:jc w:val="left"/>
              <w:spacing w:after="0" w:line="240" w:lineRule="auto"/>
              <w:rPr>
                <w:sz w:val="24"/>
                <w:szCs w:val="24"/>
              </w:rPr>
            </w:pPr>
            <w:r>
              <w:rPr>
                <w:rFonts w:ascii="Times New Roman" w:hAnsi="Times New Roman" w:cs="Times New Roman"/>
                <w:color w:val="#000000"/>
                <w:sz w:val="24"/>
                <w:szCs w:val="24"/>
              </w:rPr>
              <w:t> 3. Основные и дополнительные условия страхования.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Личное страхование интересов физических лиц</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1.Экономическое значение личного страхования граждан, его взаимосвязь с социальным страхованием и обеспечением.</w:t>
            </w:r>
          </w:p>
          <w:p>
            <w:pPr>
              <w:jc w:val="left"/>
              <w:spacing w:after="0" w:line="240" w:lineRule="auto"/>
              <w:rPr>
                <w:sz w:val="24"/>
                <w:szCs w:val="24"/>
              </w:rPr>
            </w:pPr>
            <w:r>
              <w:rPr>
                <w:rFonts w:ascii="Times New Roman" w:hAnsi="Times New Roman" w:cs="Times New Roman"/>
                <w:color w:val="#000000"/>
                <w:sz w:val="24"/>
                <w:szCs w:val="24"/>
              </w:rPr>
              <w:t> 2.Страховой интерес и страховой риск в личном страховании.</w:t>
            </w:r>
          </w:p>
          <w:p>
            <w:pPr>
              <w:jc w:val="left"/>
              <w:spacing w:after="0" w:line="240" w:lineRule="auto"/>
              <w:rPr>
                <w:sz w:val="24"/>
                <w:szCs w:val="24"/>
              </w:rPr>
            </w:pPr>
            <w:r>
              <w:rPr>
                <w:rFonts w:ascii="Times New Roman" w:hAnsi="Times New Roman" w:cs="Times New Roman"/>
                <w:color w:val="#000000"/>
                <w:sz w:val="24"/>
                <w:szCs w:val="24"/>
              </w:rPr>
              <w:t> 3. Особенности договоров личного страхования, их существенные условия.</w:t>
            </w:r>
          </w:p>
          <w:p>
            <w:pPr>
              <w:jc w:val="left"/>
              <w:spacing w:after="0" w:line="240" w:lineRule="auto"/>
              <w:rPr>
                <w:sz w:val="24"/>
                <w:szCs w:val="24"/>
              </w:rPr>
            </w:pPr>
            <w:r>
              <w:rPr>
                <w:rFonts w:ascii="Times New Roman" w:hAnsi="Times New Roman" w:cs="Times New Roman"/>
                <w:color w:val="#000000"/>
                <w:sz w:val="24"/>
                <w:szCs w:val="24"/>
              </w:rPr>
              <w:t> 4. Характеристика основных подотраслей и видов личного страхования.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Ответственность в страховании: условия, методы расчета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1.Понятие гражданской ответственности и особенности её страхования.</w:t>
            </w:r>
          </w:p>
          <w:p>
            <w:pPr>
              <w:jc w:val="left"/>
              <w:spacing w:after="0" w:line="240" w:lineRule="auto"/>
              <w:rPr>
                <w:sz w:val="24"/>
                <w:szCs w:val="24"/>
              </w:rPr>
            </w:pPr>
            <w:r>
              <w:rPr>
                <w:rFonts w:ascii="Times New Roman" w:hAnsi="Times New Roman" w:cs="Times New Roman"/>
                <w:color w:val="#000000"/>
                <w:sz w:val="24"/>
                <w:szCs w:val="24"/>
              </w:rPr>
              <w:t> 2.Субъекты правоотношений при страховании ответственности.</w:t>
            </w:r>
          </w:p>
          <w:p>
            <w:pPr>
              <w:jc w:val="left"/>
              <w:spacing w:after="0" w:line="240" w:lineRule="auto"/>
              <w:rPr>
                <w:sz w:val="24"/>
                <w:szCs w:val="24"/>
              </w:rPr>
            </w:pPr>
            <w:r>
              <w:rPr>
                <w:rFonts w:ascii="Times New Roman" w:hAnsi="Times New Roman" w:cs="Times New Roman"/>
                <w:color w:val="#000000"/>
                <w:sz w:val="24"/>
                <w:szCs w:val="24"/>
              </w:rPr>
              <w:t> 3.Объекты страхования и объём ответственности. 4.Понятие лимита страховой ответственности и методы его установления.</w:t>
            </w:r>
          </w:p>
          <w:p>
            <w:pPr>
              <w:jc w:val="left"/>
              <w:spacing w:after="0" w:line="240" w:lineRule="auto"/>
              <w:rPr>
                <w:sz w:val="24"/>
                <w:szCs w:val="24"/>
              </w:rPr>
            </w:pPr>
            <w:r>
              <w:rPr>
                <w:rFonts w:ascii="Times New Roman" w:hAnsi="Times New Roman" w:cs="Times New Roman"/>
                <w:color w:val="#000000"/>
                <w:sz w:val="24"/>
                <w:szCs w:val="24"/>
              </w:rPr>
              <w:t> 5.Порядок определения убытков и осуществления выплат.</w:t>
            </w:r>
          </w:p>
          <w:p>
            <w:pPr>
              <w:jc w:val="left"/>
              <w:spacing w:after="0" w:line="240" w:lineRule="auto"/>
              <w:rPr>
                <w:sz w:val="24"/>
                <w:szCs w:val="24"/>
              </w:rPr>
            </w:pPr>
            <w:r>
              <w:rPr>
                <w:rFonts w:ascii="Times New Roman" w:hAnsi="Times New Roman" w:cs="Times New Roman"/>
                <w:color w:val="#000000"/>
                <w:sz w:val="24"/>
                <w:szCs w:val="24"/>
              </w:rPr>
              <w:t> 6.Страхование гражданской ответственности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Комплексное ипотечное страхование (перестрахование), развитие  в современных условиях</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Комплексное ипотечное страхование: классификация имущества, страховые риски, основные и дополнительные условия страхования, исключения.</w:t>
            </w:r>
          </w:p>
          <w:p>
            <w:pPr>
              <w:jc w:val="left"/>
              <w:spacing w:after="0" w:line="240" w:lineRule="auto"/>
              <w:rPr>
                <w:sz w:val="24"/>
                <w:szCs w:val="24"/>
              </w:rPr>
            </w:pPr>
            <w:r>
              <w:rPr>
                <w:rFonts w:ascii="Times New Roman" w:hAnsi="Times New Roman" w:cs="Times New Roman"/>
                <w:color w:val="#000000"/>
                <w:sz w:val="24"/>
                <w:szCs w:val="24"/>
              </w:rPr>
              <w:t> 2. Страхование имущества, квартир и строений граждан.</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формирования взаимоотношений в комплексном ипотечном страховании(перестрахования)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1.Страховой интерес и страховой риск в комплексном ипотечном страховании (перестраховании)</w:t>
            </w:r>
          </w:p>
          <w:p>
            <w:pPr>
              <w:jc w:val="left"/>
              <w:spacing w:after="0" w:line="240" w:lineRule="auto"/>
              <w:rPr>
                <w:sz w:val="24"/>
                <w:szCs w:val="24"/>
              </w:rPr>
            </w:pPr>
            <w:r>
              <w:rPr>
                <w:rFonts w:ascii="Times New Roman" w:hAnsi="Times New Roman" w:cs="Times New Roman"/>
                <w:color w:val="#000000"/>
                <w:sz w:val="24"/>
                <w:szCs w:val="24"/>
              </w:rPr>
              <w:t> 2.Характеристика основных подотраслей и видов комплексного ипотечного страхования (перестрахования).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«Программы страхования (перестрахования)»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Костюхин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Скрябин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https://urait.ru/bcode/452795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https://urait.ru/bcode/447155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https://urait.ru/bcode/449731</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27.8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2023-2024_ФГОС3++2023_Бак-ОФО-Э(УРиСД)(23)_plx_Программы страхования (перестрахования)</dc:title>
  <dc:creator>FastReport.NET</dc:creator>
</cp:coreProperties>
</file>